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F5789D">
      <w:pPr>
        <w:pStyle w:val="Heading1"/>
        <w:rPr>
          <w:color w:val="4F81BD" w:themeColor="accent1"/>
        </w:rPr>
      </w:pPr>
      <w:r>
        <w:rPr>
          <w:color w:val="4F81BD" w:themeColor="accent1"/>
        </w:rPr>
        <w:t>SEPTEMBER 13-14</w:t>
      </w:r>
      <w:r w:rsidR="00651425" w:rsidRPr="008D5158">
        <w:rPr>
          <w:color w:val="4F81BD" w:themeColor="accent1"/>
        </w:rPr>
        <w:t xml:space="preserve">, </w:t>
      </w:r>
      <w:r w:rsidR="00793432" w:rsidRPr="008D5158">
        <w:rPr>
          <w:color w:val="4F81BD" w:themeColor="accent1"/>
        </w:rPr>
        <w:t>2011</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E833ED" w:rsidRDefault="00E833ED" w:rsidP="00E833ED">
      <w:pPr>
        <w:rPr>
          <w:snapToGrid w:val="0"/>
          <w:sz w:val="24"/>
          <w:szCs w:val="24"/>
        </w:rPr>
      </w:pPr>
      <w:r>
        <w:rPr>
          <w:snapToGrid w:val="0"/>
          <w:sz w:val="24"/>
          <w:szCs w:val="24"/>
        </w:rPr>
        <w:t xml:space="preserve">No Action Items were assigned to </w:t>
      </w:r>
      <w:proofErr w:type="spellStart"/>
      <w:r>
        <w:rPr>
          <w:snapToGrid w:val="0"/>
          <w:sz w:val="24"/>
          <w:szCs w:val="24"/>
        </w:rPr>
        <w:t>Neustar</w:t>
      </w:r>
      <w:proofErr w:type="spellEnd"/>
      <w:r>
        <w:rPr>
          <w:snapToGrid w:val="0"/>
          <w:sz w:val="24"/>
          <w:szCs w:val="24"/>
        </w:rPr>
        <w:t xml:space="preserve"> during the September 13-14, 2011 LNPA WG meeting.</w:t>
      </w:r>
    </w:p>
    <w:p w:rsidR="004514D2" w:rsidRDefault="004514D2" w:rsidP="00D461A4">
      <w:pPr>
        <w:rPr>
          <w:sz w:val="24"/>
        </w:rPr>
      </w:pPr>
    </w:p>
    <w:p w:rsidR="003327E0" w:rsidRDefault="005A315C" w:rsidP="003327E0">
      <w:pPr>
        <w:rPr>
          <w:sz w:val="24"/>
        </w:rPr>
      </w:pPr>
      <w:r>
        <w:rPr>
          <w:b/>
          <w:color w:val="FF0000"/>
          <w:sz w:val="24"/>
          <w:u w:val="single"/>
        </w:rPr>
        <w:t>BONNIE JOHNSON (INTEGRA</w:t>
      </w:r>
      <w:r w:rsidR="003327E0">
        <w:rPr>
          <w:b/>
          <w:color w:val="FF0000"/>
          <w:sz w:val="24"/>
          <w:u w:val="single"/>
        </w:rPr>
        <w:t>) ACTION ITEMS:</w:t>
      </w:r>
    </w:p>
    <w:p w:rsidR="003327E0" w:rsidRDefault="003327E0" w:rsidP="00D461A4">
      <w:pPr>
        <w:rPr>
          <w:sz w:val="24"/>
        </w:rPr>
      </w:pPr>
    </w:p>
    <w:p w:rsidR="005A315C" w:rsidRDefault="00E833ED" w:rsidP="00D461A4">
      <w:pPr>
        <w:rPr>
          <w:sz w:val="24"/>
        </w:rPr>
      </w:pPr>
      <w:r>
        <w:rPr>
          <w:sz w:val="24"/>
        </w:rPr>
        <w:t>091311-LNPAWG-01</w:t>
      </w:r>
      <w:r w:rsidR="005A315C">
        <w:rPr>
          <w:sz w:val="24"/>
        </w:rPr>
        <w:t xml:space="preserve">:  </w:t>
      </w:r>
      <w:r w:rsidR="005A315C">
        <w:rPr>
          <w:color w:val="FF0000"/>
          <w:sz w:val="24"/>
        </w:rPr>
        <w:t>Bonnie Johnson</w:t>
      </w:r>
      <w:r w:rsidR="005A315C">
        <w:rPr>
          <w:sz w:val="24"/>
        </w:rPr>
        <w:t>, Integra, will pull a sub-team together to discuss</w:t>
      </w:r>
    </w:p>
    <w:p w:rsidR="005A315C" w:rsidRDefault="005A315C" w:rsidP="005A315C">
      <w:pPr>
        <w:ind w:left="720"/>
        <w:rPr>
          <w:sz w:val="24"/>
        </w:rPr>
      </w:pPr>
      <w:proofErr w:type="gramStart"/>
      <w:r>
        <w:rPr>
          <w:sz w:val="24"/>
        </w:rPr>
        <w:t>development</w:t>
      </w:r>
      <w:proofErr w:type="gramEnd"/>
      <w:r>
        <w:rPr>
          <w:sz w:val="24"/>
        </w:rPr>
        <w:t xml:space="preserve"> of a proposed Best Practice related to the end user contacting the Old Service Provider to cancel their port request.  The following volunteered to assist Bonnie in the discussion:  </w:t>
      </w:r>
    </w:p>
    <w:p w:rsidR="005A315C" w:rsidRDefault="005A315C" w:rsidP="005A315C">
      <w:pPr>
        <w:ind w:left="720" w:firstLine="720"/>
        <w:rPr>
          <w:sz w:val="24"/>
        </w:rPr>
      </w:pPr>
      <w:r>
        <w:rPr>
          <w:sz w:val="24"/>
        </w:rPr>
        <w:t>Jan Doell (</w:t>
      </w:r>
      <w:proofErr w:type="spellStart"/>
      <w:r>
        <w:rPr>
          <w:sz w:val="24"/>
        </w:rPr>
        <w:t>CenturyLink</w:t>
      </w:r>
      <w:proofErr w:type="spellEnd"/>
      <w:r>
        <w:rPr>
          <w:sz w:val="24"/>
        </w:rPr>
        <w:t>)</w:t>
      </w:r>
    </w:p>
    <w:p w:rsidR="005A315C" w:rsidRDefault="005A315C" w:rsidP="005A315C">
      <w:pPr>
        <w:ind w:left="720" w:firstLine="720"/>
        <w:rPr>
          <w:sz w:val="24"/>
        </w:rPr>
      </w:pPr>
      <w:r>
        <w:rPr>
          <w:sz w:val="24"/>
        </w:rPr>
        <w:t>Barb Hjelmaa (</w:t>
      </w:r>
      <w:proofErr w:type="spellStart"/>
      <w:r>
        <w:rPr>
          <w:sz w:val="24"/>
        </w:rPr>
        <w:t>Brighthouse</w:t>
      </w:r>
      <w:proofErr w:type="spellEnd"/>
      <w:r>
        <w:rPr>
          <w:sz w:val="24"/>
        </w:rPr>
        <w:t>)</w:t>
      </w:r>
    </w:p>
    <w:p w:rsidR="005A315C" w:rsidRDefault="005A315C" w:rsidP="005A315C">
      <w:pPr>
        <w:ind w:left="720" w:firstLine="720"/>
        <w:rPr>
          <w:sz w:val="24"/>
        </w:rPr>
      </w:pPr>
      <w:r>
        <w:rPr>
          <w:sz w:val="24"/>
        </w:rPr>
        <w:t>Tim Kagele (Comcast)</w:t>
      </w:r>
    </w:p>
    <w:p w:rsidR="005A315C" w:rsidRDefault="005A315C" w:rsidP="005A315C">
      <w:pPr>
        <w:ind w:left="720" w:firstLine="720"/>
        <w:rPr>
          <w:sz w:val="24"/>
        </w:rPr>
      </w:pPr>
      <w:r>
        <w:rPr>
          <w:sz w:val="24"/>
        </w:rPr>
        <w:t>Linda Peterman (</w:t>
      </w:r>
      <w:proofErr w:type="spellStart"/>
      <w:r>
        <w:rPr>
          <w:sz w:val="24"/>
        </w:rPr>
        <w:t>Earthlink</w:t>
      </w:r>
      <w:proofErr w:type="spellEnd"/>
      <w:r>
        <w:rPr>
          <w:sz w:val="24"/>
        </w:rPr>
        <w:t>)</w:t>
      </w:r>
    </w:p>
    <w:p w:rsidR="005A315C" w:rsidRPr="005A315C" w:rsidRDefault="005A315C" w:rsidP="005A315C">
      <w:pPr>
        <w:ind w:left="720" w:firstLine="720"/>
        <w:rPr>
          <w:sz w:val="24"/>
        </w:rPr>
      </w:pPr>
      <w:r>
        <w:rPr>
          <w:sz w:val="24"/>
        </w:rPr>
        <w:t xml:space="preserve">Gary Sacra (Verizon) </w:t>
      </w:r>
    </w:p>
    <w:p w:rsidR="005A315C" w:rsidRDefault="005A315C"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EC50A8" w:rsidRDefault="00E833ED" w:rsidP="003B57E6">
      <w:pPr>
        <w:rPr>
          <w:sz w:val="24"/>
          <w:szCs w:val="24"/>
        </w:rPr>
      </w:pPr>
      <w:r>
        <w:rPr>
          <w:sz w:val="24"/>
          <w:szCs w:val="24"/>
        </w:rPr>
        <w:t>091311-LNPAWG-02</w:t>
      </w:r>
      <w:r w:rsidR="00EC50A8">
        <w:rPr>
          <w:sz w:val="24"/>
          <w:szCs w:val="24"/>
        </w:rPr>
        <w:t xml:space="preserve">:  </w:t>
      </w:r>
      <w:r w:rsidR="00EC50A8">
        <w:rPr>
          <w:color w:val="FF0000"/>
          <w:sz w:val="24"/>
          <w:szCs w:val="24"/>
        </w:rPr>
        <w:t>Gary Sacra</w:t>
      </w:r>
      <w:r w:rsidR="00EC50A8">
        <w:rPr>
          <w:sz w:val="24"/>
          <w:szCs w:val="24"/>
        </w:rPr>
        <w:t>, LNPA WG Co-Chair, will revise the proposed Best</w:t>
      </w:r>
    </w:p>
    <w:p w:rsidR="008B6EFD" w:rsidRDefault="00EC50A8" w:rsidP="00EC50A8">
      <w:pPr>
        <w:ind w:left="720"/>
        <w:rPr>
          <w:sz w:val="24"/>
          <w:szCs w:val="24"/>
        </w:rPr>
      </w:pPr>
      <w:r>
        <w:rPr>
          <w:sz w:val="24"/>
          <w:szCs w:val="24"/>
        </w:rPr>
        <w:t>Practice on “Stolen Numbers” as follows per agreements reached at the September 2011 LNPA WG meeting:</w:t>
      </w:r>
      <w:r w:rsidR="00524573">
        <w:rPr>
          <w:sz w:val="24"/>
          <w:szCs w:val="24"/>
        </w:rPr>
        <w:tab/>
      </w:r>
    </w:p>
    <w:p w:rsidR="004514D2" w:rsidRPr="00EC50A8" w:rsidRDefault="004514D2" w:rsidP="0081597E">
      <w:pPr>
        <w:rPr>
          <w:sz w:val="24"/>
          <w:szCs w:val="24"/>
        </w:rPr>
      </w:pPr>
    </w:p>
    <w:p w:rsidR="00EC50A8" w:rsidRDefault="00EC50A8" w:rsidP="00EC50A8">
      <w:pPr>
        <w:pStyle w:val="ListParagraph"/>
        <w:numPr>
          <w:ilvl w:val="0"/>
          <w:numId w:val="11"/>
        </w:numPr>
        <w:rPr>
          <w:rFonts w:ascii="Times New Roman" w:hAnsi="Times New Roman"/>
          <w:szCs w:val="24"/>
        </w:rPr>
      </w:pPr>
      <w:r w:rsidRPr="00EC50A8">
        <w:rPr>
          <w:rFonts w:ascii="Times New Roman" w:hAnsi="Times New Roman"/>
          <w:szCs w:val="24"/>
        </w:rPr>
        <w:t>Change “carrier” and “provider” in the last paragraph to “Service Provider.”</w:t>
      </w:r>
    </w:p>
    <w:p w:rsidR="00EC50A8" w:rsidRDefault="00EC50A8" w:rsidP="00EC50A8">
      <w:pPr>
        <w:pStyle w:val="ListParagraph"/>
        <w:numPr>
          <w:ilvl w:val="0"/>
          <w:numId w:val="11"/>
        </w:numPr>
        <w:rPr>
          <w:rFonts w:ascii="Times New Roman" w:hAnsi="Times New Roman"/>
          <w:szCs w:val="24"/>
        </w:rPr>
      </w:pPr>
      <w:r>
        <w:rPr>
          <w:rFonts w:ascii="Times New Roman" w:hAnsi="Times New Roman"/>
          <w:szCs w:val="24"/>
        </w:rPr>
        <w:t>Insert “Upon request” at beginning of last sentence.</w:t>
      </w:r>
    </w:p>
    <w:p w:rsidR="00EC50A8" w:rsidRDefault="00EC50A8" w:rsidP="00EC50A8">
      <w:pPr>
        <w:pStyle w:val="ListParagraph"/>
        <w:numPr>
          <w:ilvl w:val="0"/>
          <w:numId w:val="11"/>
        </w:numPr>
        <w:rPr>
          <w:rFonts w:ascii="Times New Roman" w:hAnsi="Times New Roman"/>
          <w:szCs w:val="24"/>
        </w:rPr>
      </w:pPr>
      <w:r>
        <w:rPr>
          <w:rFonts w:ascii="Times New Roman" w:hAnsi="Times New Roman"/>
          <w:szCs w:val="24"/>
        </w:rPr>
        <w:t>Change “their” to “its” in last sentence.</w:t>
      </w:r>
    </w:p>
    <w:p w:rsidR="00EC50A8" w:rsidRDefault="00EC50A8" w:rsidP="00EC50A8">
      <w:pPr>
        <w:pStyle w:val="ListParagraph"/>
        <w:numPr>
          <w:ilvl w:val="0"/>
          <w:numId w:val="11"/>
        </w:numPr>
        <w:rPr>
          <w:rFonts w:ascii="Times New Roman" w:hAnsi="Times New Roman"/>
          <w:szCs w:val="24"/>
        </w:rPr>
      </w:pPr>
      <w:r>
        <w:rPr>
          <w:rFonts w:ascii="Times New Roman" w:hAnsi="Times New Roman"/>
          <w:szCs w:val="24"/>
        </w:rPr>
        <w:t>Change “correct” to “rightful” in last paragraph.</w:t>
      </w:r>
    </w:p>
    <w:p w:rsidR="00EC50A8" w:rsidRDefault="00EC50A8" w:rsidP="00EC50A8">
      <w:pPr>
        <w:pStyle w:val="ListParagraph"/>
        <w:numPr>
          <w:ilvl w:val="0"/>
          <w:numId w:val="11"/>
        </w:numPr>
        <w:rPr>
          <w:rFonts w:ascii="Times New Roman" w:hAnsi="Times New Roman"/>
          <w:szCs w:val="24"/>
        </w:rPr>
      </w:pPr>
      <w:r>
        <w:rPr>
          <w:rFonts w:ascii="Times New Roman" w:hAnsi="Times New Roman"/>
          <w:szCs w:val="24"/>
        </w:rPr>
        <w:t>Add “telephone” before instances of “number” in document.</w:t>
      </w:r>
    </w:p>
    <w:p w:rsidR="00EC50A8" w:rsidRDefault="00EC50A8" w:rsidP="00EC50A8">
      <w:pPr>
        <w:pStyle w:val="ListParagraph"/>
        <w:numPr>
          <w:ilvl w:val="0"/>
          <w:numId w:val="11"/>
        </w:numPr>
        <w:rPr>
          <w:rFonts w:ascii="Times New Roman" w:hAnsi="Times New Roman"/>
          <w:szCs w:val="24"/>
        </w:rPr>
      </w:pPr>
      <w:r>
        <w:rPr>
          <w:rFonts w:ascii="Times New Roman" w:hAnsi="Times New Roman"/>
          <w:szCs w:val="24"/>
        </w:rPr>
        <w:t>Swap the order of the last two paragraphs.</w:t>
      </w:r>
    </w:p>
    <w:p w:rsidR="00EC50A8" w:rsidRPr="00EC50A8" w:rsidRDefault="00EC50A8" w:rsidP="00EC50A8">
      <w:pPr>
        <w:pStyle w:val="ListParagraph"/>
        <w:numPr>
          <w:ilvl w:val="0"/>
          <w:numId w:val="11"/>
        </w:numPr>
        <w:rPr>
          <w:rFonts w:ascii="Times New Roman" w:hAnsi="Times New Roman"/>
          <w:szCs w:val="24"/>
        </w:rPr>
      </w:pPr>
      <w:r>
        <w:rPr>
          <w:rFonts w:ascii="Times New Roman" w:hAnsi="Times New Roman"/>
          <w:szCs w:val="24"/>
        </w:rPr>
        <w:lastRenderedPageBreak/>
        <w:t>Accept all revisions and incorporate this proposed Best Practice in the overall Best Practice document.</w:t>
      </w:r>
    </w:p>
    <w:p w:rsidR="00643937" w:rsidRDefault="00643937" w:rsidP="0081597E">
      <w:pPr>
        <w:rPr>
          <w:sz w:val="24"/>
        </w:rPr>
      </w:pPr>
    </w:p>
    <w:p w:rsidR="00EC50A8" w:rsidRDefault="00EC50A8" w:rsidP="00EC50A8">
      <w:pPr>
        <w:ind w:left="720"/>
        <w:rPr>
          <w:sz w:val="24"/>
        </w:rPr>
      </w:pPr>
      <w:r w:rsidRPr="00EC50A8">
        <w:rPr>
          <w:sz w:val="24"/>
          <w:highlight w:val="yellow"/>
        </w:rPr>
        <w:t>NOTE:  Refer to attached v8 of the proposed Best Practice for revisions agreed to at the September 2011 LNPA WG meeting.</w:t>
      </w:r>
    </w:p>
    <w:p w:rsidR="00EC50A8" w:rsidRDefault="00EC50A8" w:rsidP="00EC50A8">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8" o:title=""/>
          </v:shape>
          <o:OLEObject Type="Embed" ProgID="Word.Document.12" ShapeID="_x0000_i1027" DrawAspect="Icon" ObjectID="_1378112105" r:id="rId9">
            <o:FieldCodes>\s</o:FieldCodes>
          </o:OLEObject>
        </w:object>
      </w:r>
    </w:p>
    <w:p w:rsidR="00096FDD" w:rsidRDefault="00E833ED" w:rsidP="0081597E">
      <w:pPr>
        <w:rPr>
          <w:sz w:val="24"/>
          <w:szCs w:val="24"/>
        </w:rPr>
      </w:pPr>
      <w:r>
        <w:rPr>
          <w:sz w:val="24"/>
          <w:szCs w:val="24"/>
        </w:rPr>
        <w:t>091311-LNPAWG-03</w:t>
      </w:r>
      <w:r w:rsidR="00096FDD">
        <w:rPr>
          <w:sz w:val="24"/>
          <w:szCs w:val="24"/>
        </w:rPr>
        <w:t xml:space="preserve">:  </w:t>
      </w:r>
      <w:r w:rsidR="00096FDD">
        <w:rPr>
          <w:color w:val="FF0000"/>
          <w:sz w:val="24"/>
          <w:szCs w:val="24"/>
        </w:rPr>
        <w:t>Gary Sacra</w:t>
      </w:r>
      <w:r w:rsidR="00096FDD">
        <w:rPr>
          <w:sz w:val="24"/>
          <w:szCs w:val="24"/>
        </w:rPr>
        <w:t>, LNPA WG Co-Chair, will contact TNS to determine</w:t>
      </w:r>
    </w:p>
    <w:p w:rsidR="00EC50A8" w:rsidRDefault="00096FDD" w:rsidP="0081597E">
      <w:pPr>
        <w:rPr>
          <w:sz w:val="24"/>
          <w:szCs w:val="24"/>
        </w:rPr>
      </w:pPr>
      <w:r>
        <w:rPr>
          <w:sz w:val="24"/>
          <w:szCs w:val="24"/>
        </w:rPr>
        <w:t xml:space="preserve"> </w:t>
      </w:r>
      <w:r>
        <w:rPr>
          <w:sz w:val="24"/>
          <w:szCs w:val="24"/>
        </w:rPr>
        <w:tab/>
      </w:r>
      <w:proofErr w:type="gramStart"/>
      <w:r>
        <w:rPr>
          <w:sz w:val="24"/>
          <w:szCs w:val="24"/>
        </w:rPr>
        <w:t>if</w:t>
      </w:r>
      <w:proofErr w:type="gramEnd"/>
      <w:r>
        <w:rPr>
          <w:sz w:val="24"/>
          <w:szCs w:val="24"/>
        </w:rPr>
        <w:t xml:space="preserve"> they will agree to close PIM 64, which is related to NANC Change Order 423.</w:t>
      </w:r>
    </w:p>
    <w:p w:rsidR="00096FDD" w:rsidRDefault="00096FDD" w:rsidP="0081597E">
      <w:pPr>
        <w:rPr>
          <w:sz w:val="24"/>
        </w:rPr>
      </w:pPr>
    </w:p>
    <w:p w:rsidR="00096FDD" w:rsidRDefault="00E833ED" w:rsidP="0081597E">
      <w:pPr>
        <w:rPr>
          <w:sz w:val="24"/>
          <w:szCs w:val="24"/>
        </w:rPr>
      </w:pPr>
      <w:r>
        <w:rPr>
          <w:sz w:val="24"/>
          <w:szCs w:val="24"/>
        </w:rPr>
        <w:t>091311-LNPAWG-04</w:t>
      </w:r>
      <w:r w:rsidR="00096FDD">
        <w:rPr>
          <w:sz w:val="24"/>
          <w:szCs w:val="24"/>
        </w:rPr>
        <w:t>:  At the direction of the LNPA WG at the September 2011 LNPA</w:t>
      </w:r>
    </w:p>
    <w:p w:rsidR="00096FDD" w:rsidRDefault="00096FDD" w:rsidP="00096FDD">
      <w:pPr>
        <w:ind w:left="720"/>
        <w:rPr>
          <w:sz w:val="24"/>
        </w:rPr>
      </w:pPr>
      <w:r>
        <w:rPr>
          <w:sz w:val="24"/>
          <w:szCs w:val="24"/>
        </w:rPr>
        <w:t xml:space="preserve">WG meeting, </w:t>
      </w:r>
      <w:r>
        <w:rPr>
          <w:color w:val="FF0000"/>
          <w:sz w:val="24"/>
          <w:szCs w:val="24"/>
        </w:rPr>
        <w:t>Gary Sacra</w:t>
      </w:r>
      <w:r>
        <w:rPr>
          <w:sz w:val="24"/>
          <w:szCs w:val="24"/>
        </w:rPr>
        <w:t xml:space="preserve">, LNPA WG Co-Chair, will send a request to the NAPM LLC for a Statement of Work (SOW) from </w:t>
      </w:r>
      <w:proofErr w:type="spellStart"/>
      <w:r>
        <w:rPr>
          <w:sz w:val="24"/>
          <w:szCs w:val="24"/>
        </w:rPr>
        <w:t>Neustar</w:t>
      </w:r>
      <w:proofErr w:type="spellEnd"/>
      <w:r>
        <w:rPr>
          <w:sz w:val="24"/>
          <w:szCs w:val="24"/>
        </w:rPr>
        <w:t xml:space="preserve"> on the attached NANC Change Order 446.</w:t>
      </w:r>
    </w:p>
    <w:p w:rsidR="00096FDD" w:rsidRDefault="00096FDD" w:rsidP="0081597E">
      <w:pPr>
        <w:rPr>
          <w:sz w:val="24"/>
        </w:rPr>
      </w:pPr>
      <w:r>
        <w:rPr>
          <w:sz w:val="24"/>
        </w:rPr>
        <w:tab/>
      </w:r>
      <w:r>
        <w:rPr>
          <w:sz w:val="24"/>
        </w:rPr>
        <w:tab/>
      </w:r>
      <w:r>
        <w:rPr>
          <w:sz w:val="24"/>
        </w:rPr>
        <w:tab/>
      </w:r>
      <w:r>
        <w:rPr>
          <w:sz w:val="24"/>
        </w:rPr>
        <w:tab/>
      </w:r>
      <w:r>
        <w:rPr>
          <w:sz w:val="24"/>
        </w:rPr>
        <w:object w:dxaOrig="1531" w:dyaOrig="1002">
          <v:shape id="_x0000_i1028" type="#_x0000_t75" style="width:76.5pt;height:50.25pt" o:ole="">
            <v:imagedata r:id="rId10" o:title=""/>
          </v:shape>
          <o:OLEObject Type="Embed" ProgID="Word.Document.12" ShapeID="_x0000_i1028" DrawAspect="Icon" ObjectID="_1378112106" r:id="rId11">
            <o:FieldCodes>\s</o:FieldCodes>
          </o:OLEObject>
        </w:object>
      </w:r>
    </w:p>
    <w:p w:rsidR="00096FDD" w:rsidRDefault="00096FDD" w:rsidP="0081597E">
      <w:pPr>
        <w:rPr>
          <w:sz w:val="24"/>
        </w:rPr>
      </w:pPr>
      <w:r>
        <w:rPr>
          <w:sz w:val="24"/>
        </w:rPr>
        <w:tab/>
      </w:r>
      <w:r w:rsidRPr="00096FDD">
        <w:rPr>
          <w:sz w:val="24"/>
          <w:highlight w:val="yellow"/>
        </w:rPr>
        <w:t>NOTE:  This Action Item was completed on September 19, 2011.</w:t>
      </w:r>
    </w:p>
    <w:p w:rsidR="00410432" w:rsidRPr="00E833ED" w:rsidRDefault="00410432" w:rsidP="00E833ED">
      <w:pPr>
        <w:rPr>
          <w:sz w:val="24"/>
        </w:rPr>
      </w:pPr>
    </w:p>
    <w:p w:rsidR="00ED5E51" w:rsidRDefault="00ED5E51" w:rsidP="00ED5E51">
      <w:pPr>
        <w:rPr>
          <w:sz w:val="24"/>
        </w:rPr>
      </w:pPr>
      <w:r>
        <w:rPr>
          <w:b/>
          <w:color w:val="FF0000"/>
          <w:sz w:val="24"/>
          <w:u w:val="single"/>
        </w:rPr>
        <w:t>SERVICE PROVIDER ACTION ITEMS:</w:t>
      </w:r>
    </w:p>
    <w:p w:rsidR="00CB6A6D" w:rsidRDefault="00CB6A6D">
      <w:pPr>
        <w:rPr>
          <w:sz w:val="24"/>
        </w:rPr>
      </w:pPr>
    </w:p>
    <w:p w:rsidR="006D2DAC" w:rsidRDefault="00E833ED">
      <w:pPr>
        <w:rPr>
          <w:sz w:val="24"/>
        </w:rPr>
      </w:pPr>
      <w:r>
        <w:rPr>
          <w:sz w:val="24"/>
        </w:rPr>
        <w:t>091311-LNPAWG-05</w:t>
      </w:r>
      <w:r w:rsidR="006D2DAC">
        <w:rPr>
          <w:sz w:val="24"/>
        </w:rPr>
        <w:t xml:space="preserve">:  All </w:t>
      </w:r>
      <w:r w:rsidR="006D2DAC">
        <w:rPr>
          <w:color w:val="FF0000"/>
          <w:sz w:val="24"/>
        </w:rPr>
        <w:t xml:space="preserve">Service Providers </w:t>
      </w:r>
      <w:r w:rsidR="006D2DAC" w:rsidRPr="006D2DAC">
        <w:rPr>
          <w:sz w:val="24"/>
        </w:rPr>
        <w:t>are to review the attached PIM 53</w:t>
      </w:r>
    </w:p>
    <w:p w:rsidR="006D2DAC" w:rsidRPr="006D2DAC" w:rsidRDefault="006D2DAC" w:rsidP="006D2DAC">
      <w:pPr>
        <w:ind w:left="720"/>
        <w:rPr>
          <w:sz w:val="24"/>
        </w:rPr>
      </w:pPr>
      <w:r w:rsidRPr="006D2DAC">
        <w:rPr>
          <w:sz w:val="24"/>
        </w:rPr>
        <w:t>(Inadvertent</w:t>
      </w:r>
      <w:r>
        <w:rPr>
          <w:sz w:val="24"/>
        </w:rPr>
        <w:t xml:space="preserve"> </w:t>
      </w:r>
      <w:r w:rsidRPr="006D2DAC">
        <w:rPr>
          <w:sz w:val="24"/>
        </w:rPr>
        <w:t xml:space="preserve">Port) Contact List and provide </w:t>
      </w:r>
      <w:r>
        <w:rPr>
          <w:sz w:val="24"/>
        </w:rPr>
        <w:t xml:space="preserve">any missing or </w:t>
      </w:r>
      <w:r w:rsidRPr="006D2DAC">
        <w:rPr>
          <w:sz w:val="24"/>
        </w:rPr>
        <w:t xml:space="preserve">updated contact information to the LNPA WG Co-Chairs by </w:t>
      </w:r>
      <w:r>
        <w:rPr>
          <w:sz w:val="24"/>
        </w:rPr>
        <w:t xml:space="preserve">October 31, 2011.  The Co-Chairs e-mail addresses are: </w:t>
      </w:r>
      <w:hyperlink r:id="rId12" w:history="1">
        <w:r w:rsidRPr="00430419">
          <w:rPr>
            <w:rStyle w:val="Hyperlink"/>
            <w:sz w:val="24"/>
          </w:rPr>
          <w:t>gary.m.sacra@verizon.com</w:t>
        </w:r>
      </w:hyperlink>
      <w:r>
        <w:rPr>
          <w:sz w:val="24"/>
        </w:rPr>
        <w:t xml:space="preserve"> (Gary Sacra), </w:t>
      </w:r>
      <w:hyperlink r:id="rId13" w:history="1">
        <w:r w:rsidRPr="00430419">
          <w:rPr>
            <w:rStyle w:val="Hyperlink"/>
            <w:sz w:val="24"/>
          </w:rPr>
          <w:t>paula.jordan@t-mobile.com</w:t>
        </w:r>
      </w:hyperlink>
      <w:r>
        <w:rPr>
          <w:sz w:val="24"/>
        </w:rPr>
        <w:t xml:space="preserve"> (Paula Jordan), and </w:t>
      </w:r>
      <w:hyperlink r:id="rId14" w:history="1">
        <w:r w:rsidRPr="00430419">
          <w:rPr>
            <w:rStyle w:val="Hyperlink"/>
            <w:sz w:val="24"/>
          </w:rPr>
          <w:t>lpeterman@onecommunications.com</w:t>
        </w:r>
      </w:hyperlink>
      <w:r>
        <w:rPr>
          <w:sz w:val="24"/>
        </w:rPr>
        <w:t xml:space="preserve"> (Linda Peterman). </w:t>
      </w:r>
    </w:p>
    <w:p w:rsidR="006D2DAC" w:rsidRDefault="006D2DAC">
      <w:pPr>
        <w:rPr>
          <w:sz w:val="24"/>
        </w:rPr>
      </w:pPr>
    </w:p>
    <w:p w:rsidR="006D2DAC" w:rsidRDefault="006D2DAC">
      <w:pPr>
        <w:rPr>
          <w:sz w:val="24"/>
        </w:rPr>
      </w:pPr>
      <w:r>
        <w:rPr>
          <w:sz w:val="24"/>
        </w:rPr>
        <w:tab/>
      </w:r>
      <w:r>
        <w:rPr>
          <w:sz w:val="24"/>
        </w:rPr>
        <w:tab/>
      </w:r>
      <w:r>
        <w:rPr>
          <w:sz w:val="24"/>
        </w:rPr>
        <w:object w:dxaOrig="1531" w:dyaOrig="1002">
          <v:shape id="_x0000_i1026" type="#_x0000_t75" style="width:76.5pt;height:50.25pt" o:ole="">
            <v:imagedata r:id="rId15" o:title=""/>
          </v:shape>
          <o:OLEObject Type="Embed" ProgID="Word.Document.12" ShapeID="_x0000_i1026" DrawAspect="Icon" ObjectID="_1378112107" r:id="rId16">
            <o:FieldCodes>\s</o:FieldCodes>
          </o:OLEObject>
        </w:object>
      </w:r>
    </w:p>
    <w:p w:rsidR="006D2DAC" w:rsidRPr="006D2DAC" w:rsidRDefault="006D2DAC">
      <w:pPr>
        <w:rPr>
          <w:sz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lastRenderedPageBreak/>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3B57E6" w:rsidP="00D523D4">
      <w:pPr>
        <w:ind w:firstLine="720"/>
        <w:rPr>
          <w:sz w:val="24"/>
        </w:rPr>
      </w:pPr>
      <w:r>
        <w:rPr>
          <w:color w:val="FF0000"/>
          <w:sz w:val="24"/>
        </w:rPr>
        <w:t>September 13-14</w:t>
      </w:r>
      <w:r w:rsidR="00D523D4">
        <w:rPr>
          <w:color w:val="FF0000"/>
          <w:sz w:val="24"/>
        </w:rPr>
        <w:t xml:space="preserve">, 2011 meeting update: </w:t>
      </w:r>
      <w:r w:rsidR="00D523D4">
        <w:rPr>
          <w:sz w:val="24"/>
        </w:rPr>
        <w:t xml:space="preserve"> Item remains Open.</w:t>
      </w:r>
    </w:p>
    <w:p w:rsidR="00D523D4" w:rsidRDefault="00D523D4" w:rsidP="001679EF">
      <w:pPr>
        <w:rPr>
          <w:sz w:val="24"/>
        </w:rPr>
      </w:pPr>
    </w:p>
    <w:p w:rsidR="007F4526" w:rsidRDefault="007F4526" w:rsidP="007F4526">
      <w:pPr>
        <w:rPr>
          <w:sz w:val="24"/>
          <w:szCs w:val="24"/>
        </w:rPr>
      </w:pPr>
      <w:r>
        <w:rPr>
          <w:sz w:val="24"/>
        </w:rPr>
        <w:t xml:space="preserve">051011-01:  </w:t>
      </w:r>
      <w:proofErr w:type="spellStart"/>
      <w:r w:rsidRPr="00687530">
        <w:rPr>
          <w:color w:val="FF0000"/>
          <w:sz w:val="24"/>
          <w:szCs w:val="24"/>
        </w:rPr>
        <w:t>Neustar</w:t>
      </w:r>
      <w:proofErr w:type="spellEnd"/>
      <w:r>
        <w:rPr>
          <w:sz w:val="24"/>
          <w:szCs w:val="24"/>
        </w:rPr>
        <w:t xml:space="preserve"> will develop a proposed Change Order related to NPAC support of</w:t>
      </w:r>
    </w:p>
    <w:p w:rsidR="007F4526" w:rsidRPr="00687530" w:rsidRDefault="007F4526" w:rsidP="007F4526">
      <w:pPr>
        <w:rPr>
          <w:sz w:val="24"/>
        </w:rPr>
      </w:pPr>
      <w:r>
        <w:rPr>
          <w:sz w:val="24"/>
          <w:szCs w:val="24"/>
        </w:rPr>
        <w:t xml:space="preserve"> </w:t>
      </w:r>
      <w:r>
        <w:rPr>
          <w:sz w:val="24"/>
          <w:szCs w:val="24"/>
        </w:rPr>
        <w:tab/>
      </w:r>
      <w:proofErr w:type="gramStart"/>
      <w:r>
        <w:rPr>
          <w:sz w:val="24"/>
          <w:szCs w:val="24"/>
        </w:rPr>
        <w:t>IPv6, to be sponsored by AT&amp;T Mobility.</w:t>
      </w:r>
      <w:proofErr w:type="gramEnd"/>
    </w:p>
    <w:p w:rsidR="007F4526" w:rsidRDefault="007F4526" w:rsidP="007F4526">
      <w:pPr>
        <w:rPr>
          <w:sz w:val="24"/>
        </w:rPr>
      </w:pPr>
    </w:p>
    <w:p w:rsidR="00CB6A6D" w:rsidRDefault="003B57E6" w:rsidP="003B57E6">
      <w:pPr>
        <w:ind w:firstLine="720"/>
        <w:rPr>
          <w:sz w:val="24"/>
        </w:rPr>
      </w:pPr>
      <w:r>
        <w:rPr>
          <w:color w:val="FF0000"/>
          <w:sz w:val="24"/>
        </w:rPr>
        <w:t xml:space="preserve">September 13-14, 2011 meeting update: </w:t>
      </w:r>
      <w:r>
        <w:rPr>
          <w:sz w:val="24"/>
        </w:rPr>
        <w:t xml:space="preserve"> Item remains Open.</w:t>
      </w:r>
    </w:p>
    <w:p w:rsidR="003B57E6" w:rsidRDefault="003B57E6" w:rsidP="003B57E6">
      <w:pPr>
        <w:rPr>
          <w:sz w:val="24"/>
        </w:rPr>
      </w:pPr>
    </w:p>
    <w:p w:rsidR="003B57E6" w:rsidRDefault="003B57E6" w:rsidP="003B57E6">
      <w:pPr>
        <w:rPr>
          <w:color w:val="FF0000"/>
          <w:sz w:val="24"/>
          <w:szCs w:val="24"/>
        </w:rPr>
      </w:pPr>
      <w:r>
        <w:rPr>
          <w:sz w:val="24"/>
          <w:szCs w:val="24"/>
        </w:rPr>
        <w:t xml:space="preserve">071211-LNPAWG-03:  </w:t>
      </w:r>
      <w:r>
        <w:rPr>
          <w:color w:val="FF0000"/>
          <w:sz w:val="24"/>
          <w:szCs w:val="24"/>
        </w:rPr>
        <w:t>Teresa Patton</w:t>
      </w:r>
      <w:r>
        <w:rPr>
          <w:sz w:val="24"/>
          <w:szCs w:val="24"/>
        </w:rPr>
        <w:t xml:space="preserve"> (AT&amp;T), </w:t>
      </w:r>
      <w:r>
        <w:rPr>
          <w:color w:val="FF0000"/>
          <w:sz w:val="24"/>
          <w:szCs w:val="24"/>
        </w:rPr>
        <w:t>Barb Hjelmaa</w:t>
      </w:r>
      <w:r>
        <w:rPr>
          <w:sz w:val="24"/>
          <w:szCs w:val="24"/>
        </w:rPr>
        <w:t xml:space="preserve"> (</w:t>
      </w:r>
      <w:proofErr w:type="spellStart"/>
      <w:r>
        <w:rPr>
          <w:sz w:val="24"/>
          <w:szCs w:val="24"/>
        </w:rPr>
        <w:t>Brighthouse</w:t>
      </w:r>
      <w:proofErr w:type="spellEnd"/>
      <w:r>
        <w:rPr>
          <w:sz w:val="24"/>
          <w:szCs w:val="24"/>
        </w:rPr>
        <w:t xml:space="preserve">), and </w:t>
      </w:r>
      <w:r>
        <w:rPr>
          <w:color w:val="FF0000"/>
          <w:sz w:val="24"/>
          <w:szCs w:val="24"/>
        </w:rPr>
        <w:t>Bob</w:t>
      </w:r>
    </w:p>
    <w:p w:rsidR="003B57E6" w:rsidRDefault="003B57E6" w:rsidP="003B57E6">
      <w:pPr>
        <w:ind w:left="720"/>
        <w:rPr>
          <w:sz w:val="24"/>
          <w:szCs w:val="24"/>
        </w:rPr>
      </w:pPr>
      <w:r>
        <w:rPr>
          <w:color w:val="FF0000"/>
          <w:sz w:val="24"/>
          <w:szCs w:val="24"/>
        </w:rPr>
        <w:t>Bruce</w:t>
      </w:r>
      <w:r>
        <w:rPr>
          <w:sz w:val="24"/>
          <w:szCs w:val="24"/>
        </w:rPr>
        <w:t xml:space="preserve"> (</w:t>
      </w:r>
      <w:proofErr w:type="spellStart"/>
      <w:r>
        <w:rPr>
          <w:sz w:val="24"/>
          <w:szCs w:val="24"/>
        </w:rPr>
        <w:t>Syniverse</w:t>
      </w:r>
      <w:proofErr w:type="spellEnd"/>
      <w:r>
        <w:rPr>
          <w:sz w:val="24"/>
          <w:szCs w:val="24"/>
        </w:rPr>
        <w:t xml:space="preserve">) will form a sub-team to develop a draft One-Day Porting Lessons Learned document, including a proposed process for addressing non-compliance to future regulatory mandates.  The sub-team will be led by Teresa Patton (AT&amp;T).  Anyone wishing to join the sub-team should contact Teresa at </w:t>
      </w:r>
      <w:hyperlink r:id="rId17" w:history="1">
        <w:r w:rsidRPr="00430419">
          <w:rPr>
            <w:rStyle w:val="Hyperlink"/>
            <w:sz w:val="24"/>
            <w:szCs w:val="24"/>
          </w:rPr>
          <w:t>teresa.j.patton@att.com</w:t>
        </w:r>
      </w:hyperlink>
      <w:r>
        <w:rPr>
          <w:sz w:val="24"/>
          <w:szCs w:val="24"/>
        </w:rPr>
        <w:t>.</w:t>
      </w:r>
    </w:p>
    <w:p w:rsidR="003B57E6" w:rsidRDefault="003B57E6" w:rsidP="003B57E6">
      <w:pPr>
        <w:rPr>
          <w:sz w:val="24"/>
          <w:szCs w:val="24"/>
        </w:rPr>
      </w:pPr>
    </w:p>
    <w:p w:rsidR="003B57E6" w:rsidRDefault="003B57E6" w:rsidP="003B57E6">
      <w:pPr>
        <w:ind w:firstLine="720"/>
        <w:rPr>
          <w:sz w:val="24"/>
        </w:rPr>
      </w:pPr>
      <w:r>
        <w:rPr>
          <w:color w:val="FF0000"/>
          <w:sz w:val="24"/>
        </w:rPr>
        <w:t xml:space="preserve">September 13-14, 2011 meeting update: </w:t>
      </w:r>
      <w:r>
        <w:rPr>
          <w:sz w:val="24"/>
        </w:rPr>
        <w:t xml:space="preserve"> Item remains Open.</w:t>
      </w:r>
    </w:p>
    <w:p w:rsidR="003B57E6" w:rsidRDefault="003B57E6" w:rsidP="003B57E6">
      <w:pPr>
        <w:rPr>
          <w:sz w:val="24"/>
          <w:szCs w:val="24"/>
        </w:rPr>
      </w:pPr>
    </w:p>
    <w:p w:rsidR="003B57E6" w:rsidRDefault="003B57E6" w:rsidP="003B57E6">
      <w:pPr>
        <w:rPr>
          <w:sz w:val="24"/>
          <w:szCs w:val="24"/>
        </w:rPr>
      </w:pPr>
      <w:r>
        <w:rPr>
          <w:sz w:val="24"/>
          <w:szCs w:val="24"/>
        </w:rPr>
        <w:t xml:space="preserve">071211-LNPAWG-09:  </w:t>
      </w:r>
      <w:r>
        <w:rPr>
          <w:color w:val="FF0000"/>
          <w:sz w:val="24"/>
          <w:szCs w:val="24"/>
        </w:rPr>
        <w:t>Gary Sacra</w:t>
      </w:r>
      <w:r>
        <w:rPr>
          <w:sz w:val="24"/>
          <w:szCs w:val="24"/>
        </w:rPr>
        <w:t>, LNPA WG Co-Chair, will update the NP Best</w:t>
      </w:r>
    </w:p>
    <w:p w:rsidR="003B57E6" w:rsidRDefault="003B57E6" w:rsidP="003B57E6">
      <w:pPr>
        <w:ind w:left="720"/>
        <w:rPr>
          <w:sz w:val="24"/>
          <w:szCs w:val="24"/>
        </w:rPr>
      </w:pPr>
      <w:r>
        <w:rPr>
          <w:sz w:val="24"/>
          <w:szCs w:val="24"/>
        </w:rPr>
        <w:t>Practices document as follows, to reflect changes agreed to at the July 2011 LNPA WG meeting:</w:t>
      </w:r>
    </w:p>
    <w:p w:rsidR="003B57E6" w:rsidRDefault="003B57E6" w:rsidP="003B57E6">
      <w:pPr>
        <w:rPr>
          <w:sz w:val="24"/>
          <w:szCs w:val="24"/>
        </w:rPr>
      </w:pPr>
    </w:p>
    <w:p w:rsidR="003B57E6" w:rsidRPr="003B57E6" w:rsidRDefault="003B57E6" w:rsidP="003B57E6">
      <w:pPr>
        <w:pStyle w:val="ListParagraph"/>
        <w:numPr>
          <w:ilvl w:val="0"/>
          <w:numId w:val="10"/>
        </w:numPr>
        <w:rPr>
          <w:rFonts w:ascii="Times New Roman" w:hAnsi="Times New Roman"/>
          <w:szCs w:val="24"/>
        </w:rPr>
      </w:pPr>
      <w:r>
        <w:rPr>
          <w:rFonts w:ascii="Times New Roman" w:hAnsi="Times New Roman"/>
          <w:szCs w:val="24"/>
        </w:rPr>
        <w:t>R</w:t>
      </w:r>
      <w:r w:rsidRPr="004514D2">
        <w:rPr>
          <w:rFonts w:ascii="Times New Roman" w:hAnsi="Times New Roman"/>
          <w:szCs w:val="24"/>
        </w:rPr>
        <w:t>emove PIM documents from the Best Practices and insert links to PIMs when the updated NPAC website is up and running.</w:t>
      </w:r>
    </w:p>
    <w:p w:rsidR="003B57E6" w:rsidRPr="003B57E6" w:rsidRDefault="003B57E6" w:rsidP="003B57E6">
      <w:pPr>
        <w:pStyle w:val="ListParagraph"/>
        <w:numPr>
          <w:ilvl w:val="0"/>
          <w:numId w:val="10"/>
        </w:numPr>
        <w:rPr>
          <w:rFonts w:ascii="Times New Roman" w:hAnsi="Times New Roman"/>
          <w:szCs w:val="24"/>
        </w:rPr>
      </w:pPr>
      <w:r>
        <w:rPr>
          <w:rFonts w:ascii="Times New Roman" w:hAnsi="Times New Roman"/>
          <w:szCs w:val="24"/>
        </w:rPr>
        <w:t>S</w:t>
      </w:r>
      <w:r w:rsidRPr="004514D2">
        <w:rPr>
          <w:rFonts w:ascii="Times New Roman" w:hAnsi="Times New Roman"/>
          <w:szCs w:val="24"/>
        </w:rPr>
        <w:t>horte</w:t>
      </w:r>
      <w:r>
        <w:rPr>
          <w:rFonts w:ascii="Times New Roman" w:hAnsi="Times New Roman"/>
          <w:szCs w:val="24"/>
        </w:rPr>
        <w:t xml:space="preserve">n title of </w:t>
      </w:r>
      <w:r w:rsidRPr="004514D2">
        <w:rPr>
          <w:rFonts w:ascii="Times New Roman" w:hAnsi="Times New Roman"/>
          <w:szCs w:val="24"/>
        </w:rPr>
        <w:t>Best Practice 59 and move other text to Decisions/Recommendations section.</w:t>
      </w:r>
    </w:p>
    <w:p w:rsidR="003B57E6" w:rsidRDefault="003B57E6" w:rsidP="003B57E6">
      <w:pPr>
        <w:rPr>
          <w:sz w:val="24"/>
          <w:szCs w:val="24"/>
        </w:rPr>
      </w:pPr>
    </w:p>
    <w:p w:rsidR="003B57E6" w:rsidRDefault="003B57E6" w:rsidP="003B57E6">
      <w:pPr>
        <w:ind w:firstLine="720"/>
        <w:rPr>
          <w:sz w:val="24"/>
        </w:rPr>
      </w:pPr>
      <w:r>
        <w:rPr>
          <w:color w:val="FF0000"/>
          <w:sz w:val="24"/>
        </w:rPr>
        <w:t xml:space="preserve">September 13-14, 2011 meeting update: </w:t>
      </w:r>
      <w:r>
        <w:rPr>
          <w:sz w:val="24"/>
        </w:rPr>
        <w:t xml:space="preserve"> Item remains Open.</w:t>
      </w:r>
    </w:p>
    <w:p w:rsidR="003B57E6" w:rsidRPr="00B82CDF" w:rsidRDefault="003B57E6" w:rsidP="003B57E6">
      <w:pPr>
        <w:rPr>
          <w:sz w:val="24"/>
          <w:szCs w:val="24"/>
        </w:rPr>
      </w:pPr>
    </w:p>
    <w:p w:rsidR="003B57E6" w:rsidRDefault="003B57E6" w:rsidP="003B57E6">
      <w:pPr>
        <w:tabs>
          <w:tab w:val="num" w:pos="3600"/>
        </w:tabs>
        <w:rPr>
          <w:sz w:val="24"/>
          <w:szCs w:val="24"/>
        </w:rPr>
      </w:pPr>
      <w:r>
        <w:rPr>
          <w:sz w:val="24"/>
          <w:szCs w:val="24"/>
        </w:rPr>
        <w:t>071211-LNPAWG-10:  Regarding the attached proposed revision to Best Practice 33,</w:t>
      </w:r>
    </w:p>
    <w:p w:rsidR="003B57E6" w:rsidRPr="00AE3880" w:rsidRDefault="003B57E6" w:rsidP="003B57E6">
      <w:pPr>
        <w:tabs>
          <w:tab w:val="num" w:pos="3600"/>
        </w:tabs>
        <w:ind w:left="720"/>
        <w:rPr>
          <w:sz w:val="24"/>
          <w:szCs w:val="24"/>
        </w:rPr>
      </w:pPr>
      <w:r>
        <w:rPr>
          <w:color w:val="FF0000"/>
          <w:sz w:val="24"/>
          <w:szCs w:val="24"/>
        </w:rPr>
        <w:t>Deb Tucker</w:t>
      </w:r>
      <w:r>
        <w:rPr>
          <w:sz w:val="24"/>
          <w:szCs w:val="24"/>
        </w:rPr>
        <w:t>, Verizon Wireless, will introduce an issue at the OBF’s Local Ordering Task Force (LOTF) to address this item.</w:t>
      </w:r>
    </w:p>
    <w:p w:rsidR="003B57E6" w:rsidRDefault="003B57E6" w:rsidP="003B57E6">
      <w:pPr>
        <w:tabs>
          <w:tab w:val="num" w:pos="3600"/>
        </w:tabs>
        <w:ind w:left="720"/>
        <w:rPr>
          <w:sz w:val="24"/>
          <w:szCs w:val="24"/>
        </w:rPr>
      </w:pPr>
      <w:r>
        <w:rPr>
          <w:sz w:val="24"/>
          <w:szCs w:val="24"/>
        </w:rPr>
        <w:tab/>
      </w:r>
      <w:r>
        <w:rPr>
          <w:sz w:val="24"/>
          <w:szCs w:val="24"/>
        </w:rPr>
        <w:tab/>
      </w:r>
      <w:r>
        <w:rPr>
          <w:sz w:val="24"/>
          <w:szCs w:val="24"/>
        </w:rPr>
        <w:tab/>
      </w:r>
      <w:r>
        <w:rPr>
          <w:sz w:val="24"/>
          <w:szCs w:val="24"/>
        </w:rPr>
        <w:tab/>
      </w:r>
      <w:r w:rsidRPr="0065043B">
        <w:rPr>
          <w:sz w:val="24"/>
          <w:szCs w:val="24"/>
        </w:rPr>
        <w:object w:dxaOrig="1531" w:dyaOrig="1002">
          <v:shape id="_x0000_i1025" type="#_x0000_t75" style="width:76.5pt;height:50.25pt" o:ole="">
            <v:imagedata r:id="rId18" o:title=""/>
          </v:shape>
          <o:OLEObject Type="Embed" ProgID="Word.Document.12" ShapeID="_x0000_i1025" DrawAspect="Icon" ObjectID="_1378112108" r:id="rId19">
            <o:FieldCodes>\s</o:FieldCodes>
          </o:OLEObject>
        </w:object>
      </w:r>
    </w:p>
    <w:p w:rsidR="003B57E6" w:rsidRPr="00CB6A6D" w:rsidRDefault="003B57E6" w:rsidP="003B57E6">
      <w:pPr>
        <w:tabs>
          <w:tab w:val="num" w:pos="3600"/>
        </w:tabs>
        <w:ind w:left="720"/>
        <w:rPr>
          <w:sz w:val="24"/>
          <w:szCs w:val="24"/>
        </w:rPr>
      </w:pPr>
    </w:p>
    <w:p w:rsidR="003B57E6" w:rsidRDefault="003B57E6" w:rsidP="003B57E6">
      <w:pPr>
        <w:ind w:firstLine="720"/>
        <w:rPr>
          <w:sz w:val="24"/>
        </w:rPr>
      </w:pPr>
      <w:r>
        <w:rPr>
          <w:color w:val="FF0000"/>
          <w:sz w:val="24"/>
        </w:rPr>
        <w:t xml:space="preserve">September 13-14, 2011 meeting update: </w:t>
      </w:r>
      <w:r>
        <w:rPr>
          <w:sz w:val="24"/>
        </w:rPr>
        <w:t xml:space="preserve"> Item remains Open.</w:t>
      </w:r>
    </w:p>
    <w:p w:rsidR="003B57E6" w:rsidRDefault="003B57E6" w:rsidP="003B57E6">
      <w:pPr>
        <w:rPr>
          <w:sz w:val="24"/>
        </w:rPr>
      </w:pPr>
    </w:p>
    <w:p w:rsidR="00CB6A6D" w:rsidRDefault="00CB6A6D" w:rsidP="007F4526">
      <w:pPr>
        <w:rPr>
          <w:sz w:val="24"/>
        </w:rPr>
      </w:pPr>
    </w:p>
    <w:p w:rsidR="00CB6A6D" w:rsidRDefault="00CB6A6D" w:rsidP="001679EF">
      <w:pPr>
        <w:tabs>
          <w:tab w:val="num" w:pos="3600"/>
        </w:tabs>
        <w:rPr>
          <w:sz w:val="24"/>
          <w:szCs w:val="24"/>
        </w:rPr>
      </w:pPr>
    </w:p>
    <w:sectPr w:rsidR="00CB6A6D" w:rsidSect="0065043B">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9E" w:rsidRDefault="00C16B9E">
      <w:r>
        <w:separator/>
      </w:r>
    </w:p>
  </w:endnote>
  <w:endnote w:type="continuationSeparator" w:id="0">
    <w:p w:rsidR="00C16B9E" w:rsidRDefault="00C16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65043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65043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E833ED">
      <w:rPr>
        <w:rStyle w:val="PageNumber"/>
        <w:noProof/>
      </w:rPr>
      <w:t>2</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9E" w:rsidRDefault="00C16B9E">
      <w:r>
        <w:separator/>
      </w:r>
    </w:p>
  </w:footnote>
  <w:footnote w:type="continuationSeparator" w:id="0">
    <w:p w:rsidR="00C16B9E" w:rsidRDefault="00C16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3"/>
  </w:num>
  <w:num w:numId="4">
    <w:abstractNumId w:val="8"/>
  </w:num>
  <w:num w:numId="5">
    <w:abstractNumId w:val="9"/>
  </w:num>
  <w:num w:numId="6">
    <w:abstractNumId w:val="2"/>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7A43"/>
    <w:rsid w:val="00126D9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4154"/>
    <w:rsid w:val="002752FB"/>
    <w:rsid w:val="002830A6"/>
    <w:rsid w:val="0028588F"/>
    <w:rsid w:val="00286B84"/>
    <w:rsid w:val="002937E3"/>
    <w:rsid w:val="002939EB"/>
    <w:rsid w:val="0029455F"/>
    <w:rsid w:val="00295BFE"/>
    <w:rsid w:val="002A1E80"/>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20A78"/>
    <w:rsid w:val="00421A44"/>
    <w:rsid w:val="00423838"/>
    <w:rsid w:val="00424001"/>
    <w:rsid w:val="00424B9B"/>
    <w:rsid w:val="0042515B"/>
    <w:rsid w:val="00426682"/>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ED4"/>
    <w:rsid w:val="00516F1A"/>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6149F"/>
    <w:rsid w:val="00B62133"/>
    <w:rsid w:val="00B66546"/>
    <w:rsid w:val="00B66DEB"/>
    <w:rsid w:val="00B67D53"/>
    <w:rsid w:val="00B67E11"/>
    <w:rsid w:val="00B70259"/>
    <w:rsid w:val="00B727A5"/>
    <w:rsid w:val="00B72885"/>
    <w:rsid w:val="00B76D5A"/>
    <w:rsid w:val="00B81166"/>
    <w:rsid w:val="00B82CDF"/>
    <w:rsid w:val="00B86EB1"/>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404C"/>
    <w:rsid w:val="00BF51A6"/>
    <w:rsid w:val="00BF5F52"/>
    <w:rsid w:val="00BF61F3"/>
    <w:rsid w:val="00C01ED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B01F9"/>
    <w:rsid w:val="00CB0D71"/>
    <w:rsid w:val="00CB2BCB"/>
    <w:rsid w:val="00CB4B04"/>
    <w:rsid w:val="00CB6A6D"/>
    <w:rsid w:val="00CC0995"/>
    <w:rsid w:val="00CC0F9B"/>
    <w:rsid w:val="00CC2223"/>
    <w:rsid w:val="00CC3F9A"/>
    <w:rsid w:val="00CC55FC"/>
    <w:rsid w:val="00CD5D6F"/>
    <w:rsid w:val="00CD6F96"/>
    <w:rsid w:val="00CD74CE"/>
    <w:rsid w:val="00CE06DA"/>
    <w:rsid w:val="00CE0E03"/>
    <w:rsid w:val="00CE23E9"/>
    <w:rsid w:val="00CE3EE6"/>
    <w:rsid w:val="00CF2354"/>
    <w:rsid w:val="00CF26A0"/>
    <w:rsid w:val="00CF2BE4"/>
    <w:rsid w:val="00CF4559"/>
    <w:rsid w:val="00CF626B"/>
    <w:rsid w:val="00CF79FB"/>
    <w:rsid w:val="00CF7D7D"/>
    <w:rsid w:val="00D01447"/>
    <w:rsid w:val="00D03912"/>
    <w:rsid w:val="00D041BC"/>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64BA"/>
    <w:rsid w:val="00E52245"/>
    <w:rsid w:val="00E538FA"/>
    <w:rsid w:val="00E54E10"/>
    <w:rsid w:val="00E56483"/>
    <w:rsid w:val="00E604AD"/>
    <w:rsid w:val="00E60D8D"/>
    <w:rsid w:val="00E62123"/>
    <w:rsid w:val="00E64827"/>
    <w:rsid w:val="00E6581E"/>
    <w:rsid w:val="00E700E3"/>
    <w:rsid w:val="00E723CE"/>
    <w:rsid w:val="00E75A1F"/>
    <w:rsid w:val="00E80EBF"/>
    <w:rsid w:val="00E82965"/>
    <w:rsid w:val="00E833ED"/>
    <w:rsid w:val="00E905C7"/>
    <w:rsid w:val="00E9060E"/>
    <w:rsid w:val="00E91719"/>
    <w:rsid w:val="00E9261C"/>
    <w:rsid w:val="00E959A1"/>
    <w:rsid w:val="00E96A5B"/>
    <w:rsid w:val="00E97508"/>
    <w:rsid w:val="00EA1F40"/>
    <w:rsid w:val="00EA28B4"/>
    <w:rsid w:val="00EA35C5"/>
    <w:rsid w:val="00EA5721"/>
    <w:rsid w:val="00EB2161"/>
    <w:rsid w:val="00EB3217"/>
    <w:rsid w:val="00EB33D8"/>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2666"/>
    <w:rsid w:val="00FB3115"/>
    <w:rsid w:val="00FB3CA8"/>
    <w:rsid w:val="00FB462D"/>
    <w:rsid w:val="00FB71ED"/>
    <w:rsid w:val="00FC009F"/>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ula.jordan@t-mobile.co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ary.m.sacra@verizon.com" TargetMode="External"/><Relationship Id="rId17" Type="http://schemas.openxmlformats.org/officeDocument/2006/relationships/hyperlink" Target="mailto:teresa.j.patton@att.com" TargetMode="External"/><Relationship Id="rId2" Type="http://schemas.openxmlformats.org/officeDocument/2006/relationships/numbering" Target="numbering.xml"/><Relationship Id="rId16" Type="http://schemas.openxmlformats.org/officeDocument/2006/relationships/package" Target="embeddings/Microsoft_Office_Word_Document3.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lpeterman@onecommunication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0A98-67DF-49E0-813E-153B1494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11</cp:revision>
  <cp:lastPrinted>2004-08-25T15:18:00Z</cp:lastPrinted>
  <dcterms:created xsi:type="dcterms:W3CDTF">2011-09-19T18:24:00Z</dcterms:created>
  <dcterms:modified xsi:type="dcterms:W3CDTF">2011-09-21T16:04:00Z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